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PROGRAMA DE PÓS-GRADUAÇÃO MESTRADO EM ENSINO: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FORMAÇÃO DOCENTE INTERDISCIPLINAR - PPIFOR</w:t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MATRÍCULA - ALUNOS REGULARES 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Fluxo do documento: Aluno preenche em conjunto com orientador à ambos assinam digitalmente à aluno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envia ao PPIFOR via Siges</w:t>
      </w: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57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9"/>
        <w:gridCol w:w="1589"/>
        <w:gridCol w:w="1246"/>
        <w:gridCol w:w="2524"/>
        <w:tblGridChange w:id="0">
          <w:tblGrid>
            <w:gridCol w:w="4989"/>
            <w:gridCol w:w="1589"/>
            <w:gridCol w:w="1246"/>
            <w:gridCol w:w="2524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7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08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0D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RG: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12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Nº.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17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CIDADE: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C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TELEFONE(S):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0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ATUAÇÃO PROFISSIONAL: </w:t>
            </w:r>
          </w:p>
          <w:p w:rsidR="00000000" w:rsidDel="00000000" w:rsidP="00000000" w:rsidRDefault="00000000" w:rsidRPr="00000000" w14:paraId="00000021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Empresa / Cidade:</w:t>
            </w:r>
          </w:p>
          <w:p w:rsidR="00000000" w:rsidDel="00000000" w:rsidP="00000000" w:rsidRDefault="00000000" w:rsidRPr="00000000" w14:paraId="00000022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Carga Horária Semanal: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6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ATUAÇÃO PROFISSIONAL: </w:t>
            </w:r>
          </w:p>
          <w:p w:rsidR="00000000" w:rsidDel="00000000" w:rsidP="00000000" w:rsidRDefault="00000000" w:rsidRPr="00000000" w14:paraId="00000027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Empresa / Cidade:</w:t>
            </w:r>
          </w:p>
          <w:p w:rsidR="00000000" w:rsidDel="00000000" w:rsidP="00000000" w:rsidRDefault="00000000" w:rsidRPr="00000000" w14:paraId="00000028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Carga Horária Semanal: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widowControl w:val="1"/>
              <w:spacing w:line="4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CURSO DE GRADUAÇÃO/INSTITUIÇÃO: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widowControl w:val="1"/>
              <w:spacing w:line="4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ANO DE CONCLUSÃO:</w:t>
            </w:r>
          </w:p>
        </w:tc>
      </w:tr>
    </w:tbl>
    <w:p w:rsidR="00000000" w:rsidDel="00000000" w:rsidP="00000000" w:rsidRDefault="00000000" w:rsidRPr="00000000" w14:paraId="00000030">
      <w:pPr>
        <w:widowControl w:val="1"/>
        <w:spacing w:after="160" w:line="259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-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3º e 4º SEMESTRE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widowControl w:val="1"/>
              <w:shd w:fill="ffffff" w:val="clear"/>
              <w:jc w:val="center"/>
              <w:rPr>
                <w:rFonts w:ascii="Times New Roman" w:cs="Times New Roman" w:eastAsia="Times New Roman" w:hAnsi="Times New Roman"/>
                <w:color w:val="17293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shd w:fill="ffffff" w:val="clear"/>
              <w:jc w:val="center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highlight w:val="yellow"/>
                <w:rtl w:val="0"/>
              </w:rPr>
              <w:t xml:space="preserve">Disciplina Obrigatória: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72938"/>
                <w:rtl w:val="0"/>
              </w:rPr>
              <w:t xml:space="preserve">Orientações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todos os orientadores</w:t>
            </w:r>
          </w:p>
          <w:p w:rsidR="00000000" w:rsidDel="00000000" w:rsidP="00000000" w:rsidRDefault="00000000" w:rsidRPr="00000000" w14:paraId="00000034">
            <w:pPr>
              <w:widowControl w:val="1"/>
              <w:shd w:fill="ffffff" w:val="clear"/>
              <w:jc w:val="center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-7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widowControl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DISCIPLINA OBRIGATÓRIA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widowControl w:val="1"/>
        <w:spacing w:after="16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spacing w:after="16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DA CESSÃO DO USO DE IMAGEM E VOZ</w:t>
      </w:r>
    </w:p>
    <w:p w:rsidR="00000000" w:rsidDel="00000000" w:rsidP="00000000" w:rsidRDefault="00000000" w:rsidRPr="00000000" w14:paraId="0000003B">
      <w:pPr>
        <w:widowControl w:val="1"/>
        <w:spacing w:after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 O aluno cede e autoriza o PPIFOR a utilizar, gratuitamente, o nome, a voz e a imagem para o fim específico e único de divulgação das atividades finalísticas do PPIFOR, bem como de quaisquer eventos educacionais e concursos de que o aluno participar, em caráter irrevogável e irretratável, reconhecendo o Aluno/PPIFOR que tal autorização não lhe atribui quaisquer direitos, nem pagamento ou compensação, a qualquer tempo e título, conforme manifestamente expresso no Termo de Ciência e Consentimento.</w:t>
      </w:r>
    </w:p>
    <w:p w:rsidR="00000000" w:rsidDel="00000000" w:rsidP="00000000" w:rsidRDefault="00000000" w:rsidRPr="00000000" w14:paraId="0000003C">
      <w:pPr>
        <w:widowControl w:val="1"/>
        <w:spacing w:after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 A veiculação do material de divulgação contendo a imagem, nome e/ou voz do aluno poderá ocorrer em qualquer meio de comunicação e mídia, eletrônica ou impressa, sem restrições e limitações de quaisquer espécies, segundo a conveniência do PPIFOR, por período indeterminado.</w:t>
      </w:r>
    </w:p>
    <w:p w:rsidR="00000000" w:rsidDel="00000000" w:rsidP="00000000" w:rsidRDefault="00000000" w:rsidRPr="00000000" w14:paraId="0000003D">
      <w:pPr>
        <w:widowControl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DA LEI GERAL DE PROTEÇÃO DE DADOS PESSOAIS </w:t>
      </w:r>
    </w:p>
    <w:p w:rsidR="00000000" w:rsidDel="00000000" w:rsidP="00000000" w:rsidRDefault="00000000" w:rsidRPr="00000000" w14:paraId="00000040">
      <w:pPr>
        <w:widowControl w:val="1"/>
        <w:spacing w:after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 O aluno autoriza a coleta de dados pessoais em qualquer meio, nos termos da Lei Federal nº 13709/2018 (Lei Geral de Proteção de Dados Pessoais – LGPD), que visa garantir a privacidade e transparência no uso dos mesmos e o PPIFOR se compromete, segundo as normas vigentes, respeitar a proteção de dados pessoais dos alunos, fazendo cumprir, no que couber, os princípios e regras constantes na LGPD.</w:t>
      </w:r>
    </w:p>
    <w:p w:rsidR="00000000" w:rsidDel="00000000" w:rsidP="00000000" w:rsidRDefault="00000000" w:rsidRPr="00000000" w14:paraId="00000041">
      <w:pPr>
        <w:widowControl w:val="1"/>
        <w:spacing w:after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 O aluno autoriza o PPIFOR a ter acesso às informações relacionadas aos seus dados pessoais, os quais são fornecidos de forma espontânea para o cumprimento do objeto desse Contrato. Os Dados poderão ser disponibilizados a terceiros para o desenvolvimento de atividades pedagógicas propostas pelo PPIFOR/UNESPAR. </w:t>
      </w:r>
    </w:p>
    <w:p w:rsidR="00000000" w:rsidDel="00000000" w:rsidP="00000000" w:rsidRDefault="00000000" w:rsidRPr="00000000" w14:paraId="00000042">
      <w:pPr>
        <w:widowControl w:val="1"/>
        <w:spacing w:after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spacing w:after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   ) EU  ____________________ AUTORIZO </w:t>
      </w:r>
    </w:p>
    <w:p w:rsidR="00000000" w:rsidDel="00000000" w:rsidP="00000000" w:rsidRDefault="00000000" w:rsidRPr="00000000" w14:paraId="00000044">
      <w:pPr>
        <w:widowControl w:val="1"/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                            _________________________________</w:t>
      </w:r>
    </w:p>
    <w:p w:rsidR="00000000" w:rsidDel="00000000" w:rsidP="00000000" w:rsidRDefault="00000000" w:rsidRPr="00000000" w14:paraId="00000047">
      <w:pPr>
        <w:widowControl w:val="1"/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Assinatura digital do(a) Orientador(a)                                   Assinatura digital do(a) Aluno(a) </w:t>
      </w:r>
    </w:p>
    <w:p w:rsidR="00000000" w:rsidDel="00000000" w:rsidP="00000000" w:rsidRDefault="00000000" w:rsidRPr="00000000" w14:paraId="00000048">
      <w:pPr>
        <w:widowControl w:val="1"/>
        <w:spacing w:after="160" w:line="259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spacing w:after="160" w:line="259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Paranavaí. _________, de____________________ de 202_.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20"/>
        </w:tabs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6840" w:w="11910" w:orient="portrait"/>
      <w:pgMar w:bottom="709" w:top="2088" w:left="1701" w:right="1134" w:header="113" w:footer="2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4"/>
      <w:tblW w:w="9072.0" w:type="dxa"/>
      <w:jc w:val="center"/>
      <w:tblBorders>
        <w:top w:color="000000" w:space="0" w:sz="4" w:val="single"/>
      </w:tblBorders>
      <w:tblLayout w:type="fixed"/>
      <w:tblLook w:val="0000"/>
    </w:tblPr>
    <w:tblGrid>
      <w:gridCol w:w="9072"/>
      <w:tblGridChange w:id="0">
        <w:tblGrid>
          <w:gridCol w:w="9072"/>
        </w:tblGrid>
      </w:tblGridChange>
    </w:tblGrid>
    <w:tr>
      <w:trPr>
        <w:cantSplit w:val="0"/>
        <w:trHeight w:val="589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5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0"/>
              <w:szCs w:val="20"/>
              <w:rtl w:val="0"/>
            </w:rPr>
            <w:t xml:space="preserve">Avenida Gabriel Esperidião, S/N – Jardim Morumbi, Paranavaí – PR - CEP 87703-000</w:t>
          </w:r>
        </w:p>
        <w:p w:rsidR="00000000" w:rsidDel="00000000" w:rsidP="00000000" w:rsidRDefault="00000000" w:rsidRPr="00000000" w14:paraId="0000005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Arial" w:cs="Arial" w:eastAsia="Arial" w:hAnsi="Arial"/>
              <w:i w:val="1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0"/>
              <w:szCs w:val="20"/>
              <w:rtl w:val="0"/>
            </w:rPr>
            <w:t xml:space="preserve">Telefone/</w:t>
          </w:r>
          <w:r w:rsidDel="00000000" w:rsidR="00000000" w:rsidRPr="00000000">
            <w:rPr>
              <w:rFonts w:ascii="Times New Roman" w:cs="Times New Roman" w:eastAsia="Times New Roman" w:hAnsi="Times New Roman"/>
              <w:i w:val="1"/>
              <w:color w:val="000000"/>
              <w:sz w:val="20"/>
              <w:szCs w:val="20"/>
              <w:rtl w:val="0"/>
            </w:rPr>
            <w:t xml:space="preserve">WhatsApp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0"/>
              <w:szCs w:val="20"/>
              <w:rtl w:val="0"/>
            </w:rPr>
            <w:t xml:space="preserve">: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(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0"/>
              <w:szCs w:val="20"/>
              <w:rtl w:val="0"/>
            </w:rPr>
            <w:t xml:space="preserve">44)99984-8681| E-mail: ppifor.ensino@unespar.edu.br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i w:val="1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pict>
        <v:shape id="WordPictureWatermark3" style="position:absolute;width:453.65pt;height:641.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4333875</wp:posOffset>
          </wp:positionH>
          <wp:positionV relativeFrom="margin">
            <wp:posOffset>-998217</wp:posOffset>
          </wp:positionV>
          <wp:extent cx="1789430" cy="739140"/>
          <wp:effectExtent b="0" l="0" r="0" t="0"/>
          <wp:wrapSquare wrapText="bothSides" distB="0" distT="0" distL="114300" distR="11430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9430" cy="7391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pict>
        <v:shape id="WordPictureWatermark1" style="position:absolute;width:453.65pt;height:641.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2.png"/>
        </v:shape>
      </w:pict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1355" cy="814959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355" cy="81495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0</wp:posOffset>
              </wp:positionV>
              <wp:extent cx="3249295" cy="116713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35640" y="3210723"/>
                        <a:ext cx="3220720" cy="1138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-141.00000381469727" w:right="105" w:firstLine="-282.00000762939453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UNIVERSIDADE ESTADUAL DO PARANÁ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105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Campus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de Paranavaí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105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Credenciada pelo Decreto Estadual n.º 9.538, de 05/12/2013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Recredenciada pelo Decreto Estadual nº.2.374, de 14/08/2019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CNPJ (MF) 05.012.896/0004-95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105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Campus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Universitário “Frei Ulrico Goevert”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0</wp:posOffset>
              </wp:positionV>
              <wp:extent cx="3249295" cy="116713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295" cy="1167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-523872</wp:posOffset>
          </wp:positionH>
          <wp:positionV relativeFrom="paragraph">
            <wp:posOffset>97155</wp:posOffset>
          </wp:positionV>
          <wp:extent cx="1050290" cy="1064895"/>
          <wp:effectExtent b="0" l="0" r="0" t="0"/>
          <wp:wrapSquare wrapText="bothSides" distB="0" distT="0" distL="114300" distR="11430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0290" cy="10648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453.65pt;height:641.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1355" cy="8149590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355" cy="81495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16" w:right="1346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widowControl w:val="1"/>
      <w:spacing w:after="120" w:before="240" w:line="276" w:lineRule="auto"/>
    </w:pPr>
    <w:rPr>
      <w:rFonts w:ascii="Cambria" w:cs="Cambria" w:eastAsia="Cambria" w:hAnsi="Cambria"/>
      <w:b w:val="1"/>
      <w:color w:val="00000a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